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22" w:rsidRPr="005A61CB" w:rsidRDefault="00E86522" w:rsidP="00E86522">
      <w:pPr>
        <w:pStyle w:val="h1"/>
        <w:jc w:val="center"/>
        <w:rPr>
          <w:rFonts w:ascii="Arial" w:hAnsi="Arial" w:cs="Arial"/>
          <w:color w:val="000000"/>
          <w:sz w:val="28"/>
          <w:szCs w:val="28"/>
          <w:lang w:val="es-PE"/>
        </w:rPr>
      </w:pPr>
      <w:r w:rsidRPr="005A61CB">
        <w:rPr>
          <w:rFonts w:ascii="Arial" w:hAnsi="Arial" w:cs="Arial"/>
          <w:b/>
          <w:bCs/>
          <w:color w:val="FF0000"/>
          <w:sz w:val="28"/>
          <w:szCs w:val="28"/>
          <w:lang w:val="es-PE"/>
        </w:rPr>
        <w:t>Sobre los ocho vicios malvados.</w:t>
      </w:r>
    </w:p>
    <w:p w:rsidR="00E86522" w:rsidRPr="005A61CB" w:rsidRDefault="00E86522" w:rsidP="00E86522">
      <w:pPr>
        <w:jc w:val="center"/>
        <w:rPr>
          <w:rFonts w:ascii="Arial" w:hAnsi="Arial" w:cs="Arial"/>
          <w:b/>
          <w:bCs/>
          <w:color w:val="000000"/>
          <w:sz w:val="28"/>
          <w:szCs w:val="28"/>
          <w:lang w:val="es-PE"/>
        </w:rPr>
      </w:pPr>
      <w:r w:rsidRPr="005A61CB">
        <w:rPr>
          <w:rFonts w:ascii="Arial" w:hAnsi="Arial" w:cs="Arial"/>
          <w:b/>
          <w:bCs/>
          <w:color w:val="000000"/>
          <w:sz w:val="28"/>
          <w:szCs w:val="28"/>
          <w:lang w:val="es-PE"/>
        </w:rPr>
        <w:t>Evagrio Póntico (</w:t>
      </w:r>
      <w:proofErr w:type="gramStart"/>
      <w:r w:rsidRPr="005A61CB">
        <w:rPr>
          <w:rFonts w:ascii="Arial" w:hAnsi="Arial" w:cs="Arial"/>
          <w:b/>
          <w:bCs/>
          <w:color w:val="000000"/>
          <w:sz w:val="28"/>
          <w:szCs w:val="28"/>
          <w:lang w:val="es-PE"/>
        </w:rPr>
        <w:t>356?-</w:t>
      </w:r>
      <w:proofErr w:type="gramEnd"/>
      <w:r w:rsidRPr="005A61CB">
        <w:rPr>
          <w:rFonts w:ascii="Arial" w:hAnsi="Arial" w:cs="Arial"/>
          <w:b/>
          <w:bCs/>
          <w:color w:val="000000"/>
          <w:sz w:val="28"/>
          <w:szCs w:val="28"/>
          <w:lang w:val="es-PE"/>
        </w:rPr>
        <w:t>400?)</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DC1"/>
        <w:tabs>
          <w:tab w:val="right" w:leader="dot" w:pos="9345"/>
        </w:tabs>
        <w:spacing w:before="0" w:beforeAutospacing="0" w:after="0" w:afterAutospacing="0"/>
        <w:jc w:val="both"/>
        <w:rPr>
          <w:rStyle w:val="Hipervnculo"/>
          <w:rFonts w:ascii="Arial" w:hAnsi="Arial" w:cs="Arial"/>
          <w:sz w:val="28"/>
          <w:szCs w:val="28"/>
          <w:u w:val="none"/>
          <w:lang w:val="es-PE"/>
        </w:rPr>
      </w:pP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z w:val="28"/>
          <w:szCs w:val="28"/>
          <w:u w:val="none"/>
          <w:lang w:val="es-PE"/>
        </w:rPr>
        <w:t>1. La Gula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z w:val="28"/>
          <w:szCs w:val="28"/>
          <w:u w:val="none"/>
          <w:lang w:val="es-PE"/>
        </w:rPr>
        <w:t>2. La Lujuria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z w:val="28"/>
          <w:szCs w:val="28"/>
          <w:u w:val="none"/>
          <w:lang w:val="es-PE"/>
        </w:rPr>
        <w:t>3. La Avaricia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z w:val="28"/>
          <w:szCs w:val="28"/>
          <w:u w:val="none"/>
          <w:lang w:val="es-PE"/>
        </w:rPr>
        <w:t>4. La Ira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napToGrid w:val="0"/>
          <w:kern w:val="36"/>
          <w:sz w:val="28"/>
          <w:szCs w:val="28"/>
          <w:u w:val="none"/>
          <w:lang w:val="es-PE"/>
        </w:rPr>
        <w:t>5. La Tristeza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napToGrid w:val="0"/>
          <w:kern w:val="36"/>
          <w:sz w:val="28"/>
          <w:szCs w:val="28"/>
          <w:u w:val="none"/>
          <w:lang w:val="es-PE"/>
        </w:rPr>
        <w:t>6. La Acedia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napToGrid w:val="0"/>
          <w:kern w:val="36"/>
          <w:sz w:val="28"/>
          <w:szCs w:val="28"/>
          <w:u w:val="none"/>
          <w:lang w:val="es-PE"/>
        </w:rPr>
        <w:t>7. La Vanagloria</w:t>
      </w:r>
    </w:p>
    <w:p w:rsidR="00E86522" w:rsidRPr="005A61CB" w:rsidRDefault="00E86522" w:rsidP="00E86522">
      <w:pPr>
        <w:pStyle w:val="TDC1"/>
        <w:tabs>
          <w:tab w:val="right" w:leader="dot" w:pos="9345"/>
        </w:tabs>
        <w:spacing w:before="0" w:beforeAutospacing="0" w:after="0" w:afterAutospacing="0"/>
        <w:jc w:val="both"/>
        <w:rPr>
          <w:rFonts w:ascii="Arial" w:hAnsi="Arial" w:cs="Arial"/>
          <w:color w:val="000000"/>
          <w:sz w:val="28"/>
          <w:szCs w:val="28"/>
          <w:lang w:val="es-PE"/>
        </w:rPr>
      </w:pPr>
      <w:r w:rsidRPr="005A61CB">
        <w:rPr>
          <w:rStyle w:val="Hipervnculo"/>
          <w:rFonts w:ascii="Arial" w:hAnsi="Arial" w:cs="Arial"/>
          <w:snapToGrid w:val="0"/>
          <w:kern w:val="36"/>
          <w:sz w:val="28"/>
          <w:szCs w:val="28"/>
          <w:u w:val="none"/>
          <w:lang w:val="es-PE"/>
        </w:rPr>
        <w:t>8. La Soberbia</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color w:val="000000"/>
          <w:sz w:val="28"/>
          <w:szCs w:val="28"/>
          <w:lang w:val="es-PE"/>
        </w:rPr>
      </w:pPr>
      <w:bookmarkStart w:id="0" w:name="_Toc520720844"/>
      <w:bookmarkStart w:id="1" w:name="_Toc520720734"/>
      <w:r w:rsidRPr="005A61CB">
        <w:rPr>
          <w:rFonts w:ascii="Arial" w:hAnsi="Arial" w:cs="Arial"/>
          <w:color w:val="000000"/>
          <w:sz w:val="28"/>
          <w:szCs w:val="28"/>
          <w:lang w:val="es-PE"/>
        </w:rPr>
        <w:t>1. La Gula</w:t>
      </w:r>
      <w:bookmarkEnd w:id="0"/>
      <w:bookmarkEnd w:id="1"/>
    </w:p>
    <w:p w:rsidR="00E86522" w:rsidRPr="005A61CB" w:rsidRDefault="00E86522" w:rsidP="00E86522">
      <w:pPr>
        <w:pStyle w:val="h1"/>
        <w:jc w:val="both"/>
        <w:rPr>
          <w:rFonts w:ascii="Arial" w:hAnsi="Arial" w:cs="Arial"/>
          <w:color w:val="000000"/>
          <w:sz w:val="28"/>
          <w:szCs w:val="28"/>
          <w:lang w:val="es-PE"/>
        </w:rPr>
      </w:pPr>
      <w:r w:rsidRPr="005A61CB">
        <w:rPr>
          <w:rFonts w:ascii="Arial" w:hAnsi="Arial" w:cs="Arial"/>
          <w:color w:val="000000"/>
          <w:sz w:val="28"/>
          <w:szCs w:val="28"/>
          <w:lang w:val="es-PE"/>
        </w:rPr>
        <w:t xml:space="preserve">Lo que hoy llamamos gula, Evagrio llamaba gastrimargía, literalmente "locura del vientre".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origen del fruto es la flor y el origen de la vida activa ["Vida activa" es la traducción más cercana a "praktiké", la disciplina espiritual que según Evagrio se encuentra al principio del proceso de conformación con el Señor Jesús y que tiene como fin purificar las pasiones del alma humana. A esto dedica Evagrio su "Tratado Práctico"] es la templanza [Enkráteia, es un concepto mucho más rico que el término "templanza" si por éste se entiende solamente la virtud contraria a la gula. Por la raíz krat, que significa "fuerza" o "poder", esta virtud implica "dominio de sí" o "señorío de sí"]; quien domina el propio estómago hace disminuir las pasiones, al contrario, quien es subyugado por la comida incrementa los placeres.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lastRenderedPageBreak/>
        <w:t xml:space="preserve">Como Amalec es el origen de los pueblos, así la gula lo es de las pasiones. Como la leña es alimento del fuego así la comida es alimento del estómago. La mucha leña alienta una gran llama y la abundancia de comida nutre la concupiscencia. La llama se extingue cuando hay menos leña y la penuria en la comida apaga la concupiscencia.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Aquel que tiene dominio sobre la mandíbula desbarata a los extranjeros y disuelve fácilmente las ataduras de sus manos. De la mandíbula arrojada fuera brota una fuente de agua y la liberación de la gula genera la práctica de la contemplación.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El palo de la tienda, irrumpiendo</w:t>
      </w:r>
      <w:bookmarkStart w:id="2" w:name="_GoBack"/>
      <w:bookmarkEnd w:id="2"/>
      <w:r w:rsidRPr="005A61CB">
        <w:rPr>
          <w:rFonts w:ascii="Arial" w:hAnsi="Arial" w:cs="Arial"/>
          <w:color w:val="000000"/>
          <w:sz w:val="28"/>
          <w:szCs w:val="28"/>
          <w:lang w:val="es-PE"/>
        </w:rPr>
        <w:t xml:space="preserve">, mató la mandíbula enemiga y la sabiduría de la templanza mata la pasión [Se trata de una comparación oscura, pero el mensaje es claro].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deseo de comida engendra desobediencia y una deleitosa degustación arroja del paraíso. Sacian la garganta las comidas fastuosas y nutren el gusano de la intemperancia que nunca duerme.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 vientre indigente prepara para una oración vigilante, al </w:t>
      </w:r>
      <w:proofErr w:type="gramStart"/>
      <w:r w:rsidRPr="005A61CB">
        <w:rPr>
          <w:rFonts w:ascii="Arial" w:hAnsi="Arial" w:cs="Arial"/>
          <w:color w:val="000000"/>
          <w:sz w:val="28"/>
          <w:szCs w:val="28"/>
          <w:lang w:val="es-PE"/>
        </w:rPr>
        <w:t>contrario</w:t>
      </w:r>
      <w:proofErr w:type="gramEnd"/>
      <w:r w:rsidRPr="005A61CB">
        <w:rPr>
          <w:rFonts w:ascii="Arial" w:hAnsi="Arial" w:cs="Arial"/>
          <w:color w:val="000000"/>
          <w:sz w:val="28"/>
          <w:szCs w:val="28"/>
          <w:lang w:val="es-PE"/>
        </w:rPr>
        <w:t xml:space="preserve"> un vientre bien lleno invita a un sueño largo.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Una mente sobria se alcanza con una dieta muy magra, mientras que una vida llena de delicadezas arroja la mente al abismo.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oración del ayunante es como el pollito que vuela más alto que un águila mientras que la del glotón está envuelta en las tinieblas. La nube esconde los rayos del sol y la digestión pesada de los alimentos ofusca la mente. </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II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 espejo sucio no refleja claramente la forma que se le pone al frente y el intelecto, obtuso por la saciedad, no acoge el conocimiento de Dios.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Una tierra sin cultivar genera espinas y de una mente corrompida por la gula germinan pensamientos malignos.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Como el fango no puede emanar fragancia tampoco en el goloso sentimos el suave perfume de la contemplación.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ojo del goloso escruta con curiosidad los banquetes, mientras que la mirada del temperante observa las enseñanzas de los sabios.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alma del goloso enumera los recuerdos de los mártires, mientras que la del temperante imita su ejemplo.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lastRenderedPageBreak/>
        <w:t xml:space="preserve">El soldado bellaco retiembla al son de la trompeta que preanuncia la batalla, igualmente tiembla el goloso a los llamados de la templanza.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goloso, sometido a las exigencias de su vientre, exige su tributo cotidiano. El caminante que camina con ahínco alcanzará pronto la ciudad y el monje glotón no llegará a la casa de la paz interior [El término que usa Evagrio es Apátheia, que en su espiritualidad equivale al estado de plenitud espiritual, alcanzado mediante el dominio de las pasiones y el silenciamiento del interior].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húmedo vapor del sahumerio perfuma el aire, como la oración del temperante deleita el olfato divino.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Si te abandonas al deseo de la comida ya nada te bastará para satisfacer tu placer: el deseo de la comida, en efecto, es como el fuego que siempre envuelve y siempre se inflama. Una medida suficiente llena el vaso, mientras un vientre desfondado jamás dirá " ¡basta!". La extensión de las manos puso en fuga a Amalec y una vida activa elevada somete las pasiones carnales. </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III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Extermina todo lo que sea inspirado por los vicios y mortifica fuertemente tu carne. </w:t>
      </w:r>
      <w:proofErr w:type="gramStart"/>
      <w:r w:rsidRPr="005A61CB">
        <w:rPr>
          <w:rFonts w:ascii="Arial" w:hAnsi="Arial" w:cs="Arial"/>
          <w:color w:val="000000"/>
          <w:sz w:val="28"/>
          <w:szCs w:val="28"/>
          <w:lang w:val="es-PE"/>
        </w:rPr>
        <w:t>Que</w:t>
      </w:r>
      <w:proofErr w:type="gramEnd"/>
      <w:r w:rsidRPr="005A61CB">
        <w:rPr>
          <w:rFonts w:ascii="Arial" w:hAnsi="Arial" w:cs="Arial"/>
          <w:color w:val="000000"/>
          <w:sz w:val="28"/>
          <w:szCs w:val="28"/>
          <w:lang w:val="es-PE"/>
        </w:rPr>
        <w:t xml:space="preserve"> de cualquier manera, en efecto, sea matado el enemigo, éste no te producirá más miedo, así un cuerpo mortificado no perturbará al alma. Un cadáver no nota el dolor del fuego y menos aún el temperante siente el placer del deseo extinguido.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Si matas a un egipcio [El "egipcio" es el nombre que los padres del desierto daban a un demonio especialmente feroz en la tentación], escóndelo bajo la arena, y no engordes el cuerpo por una pasión vencida: así como en la tierra engordada germina lo que está escondido, así en el cuerpo gordo revive la pasión.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llama que languidece se reenciende si se le agrega leña seca y el placer que se va atenuando revive con la saciedad de la comida; no compadezcas el cuerpo que se lamenta por la carestía y no lo halagues con comidas suntuosas: si en efecto lo refuerzas se te volverá en contra llevándote a una guerra sin tregua, hasta que esclavice tu alma y te haga siervo de la lujuria.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cuerpo indigente es como </w:t>
      </w:r>
      <w:proofErr w:type="gramStart"/>
      <w:r w:rsidRPr="005A61CB">
        <w:rPr>
          <w:rFonts w:ascii="Arial" w:hAnsi="Arial" w:cs="Arial"/>
          <w:color w:val="000000"/>
          <w:sz w:val="28"/>
          <w:szCs w:val="28"/>
          <w:lang w:val="es-PE"/>
        </w:rPr>
        <w:t>una caballo dócil</w:t>
      </w:r>
      <w:proofErr w:type="gramEnd"/>
      <w:r w:rsidRPr="005A61CB">
        <w:rPr>
          <w:rFonts w:ascii="Arial" w:hAnsi="Arial" w:cs="Arial"/>
          <w:color w:val="000000"/>
          <w:sz w:val="28"/>
          <w:szCs w:val="28"/>
          <w:lang w:val="es-PE"/>
        </w:rPr>
        <w:t xml:space="preserve"> que jamás desensillará al caballero: éste, en efecto, dominado por el freno, se somete y obedece a la mano de quien sujeta las riendas, mientras el cuerpo, domado por el hambre y las vigilias, no reacciona por un pensamiento </w:t>
      </w:r>
      <w:r w:rsidRPr="005A61CB">
        <w:rPr>
          <w:rFonts w:ascii="Arial" w:hAnsi="Arial" w:cs="Arial"/>
          <w:color w:val="000000"/>
          <w:sz w:val="28"/>
          <w:szCs w:val="28"/>
          <w:lang w:val="es-PE"/>
        </w:rPr>
        <w:lastRenderedPageBreak/>
        <w:t>malo que lo cabalga, ni relincha excitado por el ímpetu de las pasiones.</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p>
    <w:p w:rsidR="00E86522" w:rsidRPr="005A61CB" w:rsidRDefault="00E86522" w:rsidP="00E86522">
      <w:pPr>
        <w:pStyle w:val="Ttulo1"/>
        <w:jc w:val="both"/>
        <w:rPr>
          <w:rFonts w:ascii="Arial" w:hAnsi="Arial" w:cs="Arial"/>
          <w:color w:val="000000"/>
          <w:sz w:val="28"/>
          <w:szCs w:val="28"/>
          <w:lang w:val="es-PE"/>
        </w:rPr>
      </w:pPr>
      <w:bookmarkStart w:id="3" w:name="_Toc520720845"/>
      <w:bookmarkStart w:id="4" w:name="_Toc520720735"/>
      <w:r w:rsidRPr="005A61CB">
        <w:rPr>
          <w:rFonts w:ascii="Arial" w:hAnsi="Arial" w:cs="Arial"/>
          <w:color w:val="000000"/>
          <w:sz w:val="28"/>
          <w:szCs w:val="28"/>
          <w:lang w:val="es-PE"/>
        </w:rPr>
        <w:t>2. La Lujuria</w:t>
      </w:r>
      <w:bookmarkEnd w:id="3"/>
      <w:bookmarkEnd w:id="4"/>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IV</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temperancia genera la mesura, mientras la gula es la madre del desenfreno; el aceite alimenta la luz de la lámpara y el frecuentar mujeres atiza la llamarada del placer.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violencia del oleaje se desencadena contra el mercader mal anclado como el pensamiento de la lujuria sobre la mente intemperante. La lujuria acogerá como aliada a la saciedad, le dará licencia, se juntará a los adversarios y combatirá finalmente del lado de los enemigos.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Permanece invulnerable a las flechas enemigas aquel que ama la tranquilidad [Se refiere a la paz interior, la tranquilidad del recogimiento o la soledad, en el caso del monje], quien en cambio se mezcla con la multitud recibe golpes continuamente.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Mirar a una mujer es como un dardo venenoso, hiere el alma, nos inocula el veneno y cuanto más perdura, tanto más arraiga la infección. El que busca defenderse de estas flechas se mantiene lejos de las multitudinarias reuniones públicas y no divaga con la boca abierta en los días de fiesta; es mucho mejor quedarse en casa pasando el tiempo orando en vez de hacer la obra del enemigo creyendo que se honra las fiestas.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Evita la intimidad con las mujeres si deseas ser sabio y no les des la libertad de hablarte ni confianza. En efecto, al inicio tienen o simulan una cierta cautela, pero seguidamente osan hacerlo todo descaradamente: en el primer acercamiento tienen la mirada baja, pían dulcemente, lloran conmovidas, el trato es serio, suspiran con amargura, plantean preguntas sobre la castidad y escuchan atentamente; las ves una segunda vez y levanta un poco más la cabeza; la tercera vez se acercan sin mucho pudor; tú has sonreído y ellas se han puesto a reír desaforadamente; seguidamente se </w:t>
      </w:r>
      <w:r w:rsidRPr="005A61CB">
        <w:rPr>
          <w:rFonts w:ascii="Arial" w:hAnsi="Arial" w:cs="Arial"/>
          <w:color w:val="000000"/>
          <w:sz w:val="28"/>
          <w:szCs w:val="28"/>
          <w:lang w:val="es-PE"/>
        </w:rPr>
        <w:lastRenderedPageBreak/>
        <w:t xml:space="preserve">embellecen y se te muestran con ostentación, su mirada cambia anunciando el ardor, levantan las cejas y rotan los ojos, desnudan el cuello y abandonan todo el cuerpo a la languidez, pronuncian frases ablandadas por la pasión y te dirigen una voz fascinante al oído hasta que se apoderan completamente el alma.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Sucede que estas trampas te encaminan a la muerte y estas redes entretejidas te arrastran a la perdición; por </w:t>
      </w:r>
      <w:proofErr w:type="gramStart"/>
      <w:r w:rsidRPr="005A61CB">
        <w:rPr>
          <w:rFonts w:ascii="Arial" w:hAnsi="Arial" w:cs="Arial"/>
          <w:color w:val="000000"/>
          <w:sz w:val="28"/>
          <w:szCs w:val="28"/>
          <w:lang w:val="es-PE"/>
        </w:rPr>
        <w:t>tanto</w:t>
      </w:r>
      <w:proofErr w:type="gramEnd"/>
      <w:r w:rsidRPr="005A61CB">
        <w:rPr>
          <w:rFonts w:ascii="Arial" w:hAnsi="Arial" w:cs="Arial"/>
          <w:color w:val="000000"/>
          <w:sz w:val="28"/>
          <w:szCs w:val="28"/>
          <w:lang w:val="es-PE"/>
        </w:rPr>
        <w:t xml:space="preserve"> no te dejes ni siquiera engañar de aquellas que se sirven de discursos discretos: en éstas, en efecto, se oculta el maligno veneno de las serpientes. </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V</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Acércate al fuego ardiente antes </w:t>
      </w:r>
      <w:proofErr w:type="gramStart"/>
      <w:r w:rsidRPr="005A61CB">
        <w:rPr>
          <w:rFonts w:ascii="Arial" w:hAnsi="Arial" w:cs="Arial"/>
          <w:color w:val="000000"/>
          <w:sz w:val="28"/>
          <w:szCs w:val="28"/>
          <w:lang w:val="es-PE"/>
        </w:rPr>
        <w:t>que</w:t>
      </w:r>
      <w:proofErr w:type="gramEnd"/>
      <w:r w:rsidRPr="005A61CB">
        <w:rPr>
          <w:rFonts w:ascii="Arial" w:hAnsi="Arial" w:cs="Arial"/>
          <w:color w:val="000000"/>
          <w:sz w:val="28"/>
          <w:szCs w:val="28"/>
          <w:lang w:val="es-PE"/>
        </w:rPr>
        <w:t xml:space="preserve"> a una mujer joven, sobre todo si tú también eres joven: en efecto, cuando te acercas a la llama y sientes una buena quemazón, te alejas rápidamente, mientras que cuando eres seducido por las charlas femeninas, difícilmente logras darte a la fuga.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hierba crece cuando está cerca al agua, como germina la intemperancia frecuentando a las mujeres.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Aquel que repleta el vientre y hace profesión de sabiduría se parece a quien afirma que frena la fuerza del fuego con paja. Como efectivamente es imposible apagar el mutable agitarse del fuego con la paja, así es imposible colmar en la saciedad el ímpetu inflamado de la intemperancia.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Una columna se apoya en una base y la pasión de la lujuria tiene sus cimientos en la saciedad.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nave presa de las tempestades se apresura en llegar al puerto y el alma del sabio busca la soledad: una huye de las amenazadoras olas del mar, la otra de las formas femeninas que traen dolor y ruina.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 semblante embellecido de mujer hunde más que un oleaje marino: aún así, éste te da la posibilidad de nadar si quieres salvar la vida, mientras que la belleza femenina, tras el engaño, te persuade de despreciar incluso la vida misma.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zarza solitaria se sustrae intacta a la llama y el sabio que sabe mantenerse alejado de las mujeres no se enciende en la intemperancia: como el recuerdo del fuego no quema la mente, así ni siquiera la pasión tiene vigor si falta la materia. </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VI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lastRenderedPageBreak/>
        <w:t xml:space="preserve">Si tienes piedad para con el enemigo éste será siempre tu enemigo, y si concedes a la pasión ésta se te revelará.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vista de las mujeres excita al intemperante, mientras empuja al sabio a glorificar a Dios; pero si en medio de las mujeres la pasión está tranquila no le des crédito a quien te anuncia que has alcanzado la paz interior [Apátheia].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perro justamente menea la cola cuando se lo deja en medio de la multitud, pero cuando se aleja, muestra su maldad. Sólo cuando el recuerdo de la mujer surja en ti privado de pasión, entonces considérate cerca de los confines de la sabiduría. Cuando en cambio su imagen te empuja a verla y sus dardos cercan tu alma, entonces considérate fuera de la virtud.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Pero no debes mantenerte así en esos pensamientos ni tu mente debe familiarizarse mucho con las formas femeninas, la pasión es en efecto reincidente y tiene al peligro junto a sí.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Como sucede efectivamente que una apropiada fundición purifica la </w:t>
      </w:r>
      <w:proofErr w:type="gramStart"/>
      <w:r w:rsidRPr="005A61CB">
        <w:rPr>
          <w:rFonts w:ascii="Arial" w:hAnsi="Arial" w:cs="Arial"/>
          <w:color w:val="000000"/>
          <w:sz w:val="28"/>
          <w:szCs w:val="28"/>
          <w:lang w:val="es-PE"/>
        </w:rPr>
        <w:t>plata</w:t>
      </w:r>
      <w:proofErr w:type="gramEnd"/>
      <w:r w:rsidRPr="005A61CB">
        <w:rPr>
          <w:rFonts w:ascii="Arial" w:hAnsi="Arial" w:cs="Arial"/>
          <w:color w:val="000000"/>
          <w:sz w:val="28"/>
          <w:szCs w:val="28"/>
          <w:lang w:val="es-PE"/>
        </w:rPr>
        <w:t xml:space="preserve"> pero si se prolonga la destruye fácilmente, así una insistente fantasía de mujeres destruye la sabiduría adquirida: no tengas, por tanto, familiaridad prolongada con un rostro imaginado para que no se te adhieran las llamas del placer y no queme la aureola que circunda tu alma: así como la chispa, si permanece en medio de la paja, desencadena las llamas, así el recuerdo de la mujer, persistiendo, enciende el deseo.</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color w:val="000000"/>
          <w:sz w:val="28"/>
          <w:szCs w:val="28"/>
          <w:lang w:val="es-PE"/>
        </w:rPr>
      </w:pPr>
      <w:bookmarkStart w:id="5" w:name="_Toc520720846"/>
      <w:bookmarkStart w:id="6" w:name="_Toc520720736"/>
      <w:r w:rsidRPr="005A61CB">
        <w:rPr>
          <w:rFonts w:ascii="Arial" w:hAnsi="Arial" w:cs="Arial"/>
          <w:color w:val="000000"/>
          <w:sz w:val="28"/>
          <w:szCs w:val="28"/>
          <w:lang w:val="es-PE"/>
        </w:rPr>
        <w:t>3. La Avaricia</w:t>
      </w:r>
      <w:bookmarkEnd w:id="5"/>
      <w:bookmarkEnd w:id="6"/>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Philargyria, o amor al oro, al dinero. Evagrio le da especial importancia a este vicio, y presenta su demonio como particularmente astuto, pues presenta al monje una serie de razonamientos que hacen aparecer la acumulación de bienes como un acto de sensatez y prudencia.</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VII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avaricia es la raíz de todos los males y nutre como malignos arbustos a las demás pasiones y no permite que se sequen aquellas que florecen de ésta.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lastRenderedPageBreak/>
        <w:t xml:space="preserve">Quien desea hacer retroceder a las pasiones, que extirpe la raíz; si efectivamente podas para el bien las </w:t>
      </w:r>
      <w:proofErr w:type="gramStart"/>
      <w:r w:rsidRPr="005A61CB">
        <w:rPr>
          <w:rFonts w:ascii="Arial" w:hAnsi="Arial" w:cs="Arial"/>
          <w:color w:val="000000"/>
          <w:sz w:val="28"/>
          <w:szCs w:val="28"/>
          <w:lang w:val="es-PE"/>
        </w:rPr>
        <w:t>ramas</w:t>
      </w:r>
      <w:proofErr w:type="gramEnd"/>
      <w:r w:rsidRPr="005A61CB">
        <w:rPr>
          <w:rFonts w:ascii="Arial" w:hAnsi="Arial" w:cs="Arial"/>
          <w:color w:val="000000"/>
          <w:sz w:val="28"/>
          <w:szCs w:val="28"/>
          <w:lang w:val="es-PE"/>
        </w:rPr>
        <w:t xml:space="preserve"> pero la avaricia permanece, no te servirá de nada, porque éstas, a pesar de que se hayan reducido, rápidamente florecen.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rico es como una nave demasiado cargada que es hundida por el ímpetu de una tempestad: tal como una nave que deja entrar el agua es puesta a prueba por cada ola, así el rico se ve sumergido por las preocupaciones.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que no posee nada es en cambio un viajero ágil que encuentra refugio en todos lados. Es como el águila que vuela por lo alto y que baja a buscar su alimento cuando lo necesita. Está por encima de cualquier prueba, se ríe del presente y se eleva a las alturas alejándose de las cosas terrenas y juntándose a las celestes: tiene efectivamente alas ligeras, jamás apesadumbradas por las preocupaciones. Sobrepasa la opresión y deja el lugar sin dolor; la muerte llega y se va con ánimo sereno: el alma, en efecto, no ha estado amarrada por ningún tipo de atadura.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Quien en cambio mucho posee se somete a las preocupaciones y, como el perro, está amarrado a la cadena, y, si es obligado a irse, se lleva consigo, como un grave peso y una inútil aflicción, los recuerdos de sus riquezas, es vencido por la tristeza y, cuando lo piensa, sufre mucho, ha perdido las riquezas y se atormenta en el desaliento.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Y si llega la muerte abandona miserablemente sus tenencias, entrega el alma, mientras el ojo no abandona los negocios; de mala gana es arrastrado como un esclavo fugitivo, se separa del cuerpo y no se separa de sus intereses: porque la pasión lo aferra más que lo que lo arrastra. </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VIII</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mar jamás se llena del todo a pesar de recibir la gran masa de agua de los ríos, de la misma manera el deseo de riquezas del avaro jamás se sacia, él las duplica e inmediatamente desea cuadruplicarlas y no cesa jamás esta multiplicación, hasta que la muerte no pone fin a tal interminable premura.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juicioso tendrá cuidado de las necesidades del cuerpo y proveerá con pan y agua el estómago indigente, no adulará a los ricos por el placer del vientre, ni someterá su mente libre a muchos amos: </w:t>
      </w:r>
      <w:r w:rsidRPr="005A61CB">
        <w:rPr>
          <w:rFonts w:ascii="Arial" w:hAnsi="Arial" w:cs="Arial"/>
          <w:color w:val="000000"/>
          <w:sz w:val="28"/>
          <w:szCs w:val="28"/>
          <w:lang w:val="es-PE"/>
        </w:rPr>
        <w:lastRenderedPageBreak/>
        <w:t xml:space="preserve">en efecto, las manos son siempre suficientes para satisfacer las necesidades naturales.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que no posee nada es un púgil que no puede ser golpeado de lleno y un atleta veloz que alcanza rápidamente el premio de la invitación celeste.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rico se regocija en las muchas rentas, mientras que el que no tiene nada se goza con los premios que le vienen de las cosas bien obtenidas.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avaro trabaja duramente mientras que el que no posee nada usa el tiempo para la oración y la lectura.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monje avaro llena de oro los agujeros, mientras que el que nada posee atesora en el cielo.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Sea maldito aquel que forja el ídolo y lo esconde, al igual que aquel que es afecto a la avaricia: el primero en efecto se postra frente a lo falso e inútil, el otro lleva en sí la imagen [Para Evagrio, el apasionado posee en el corazón la imagen del objeto que lo domina] de la riqueza, como un simulacro.</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color w:val="000000"/>
          <w:sz w:val="28"/>
          <w:szCs w:val="28"/>
          <w:lang w:val="es-PE"/>
        </w:rPr>
      </w:pPr>
      <w:bookmarkStart w:id="7" w:name="_Toc520720847"/>
      <w:bookmarkStart w:id="8" w:name="_Toc520720737"/>
      <w:r w:rsidRPr="005A61CB">
        <w:rPr>
          <w:rFonts w:ascii="Arial" w:hAnsi="Arial" w:cs="Arial"/>
          <w:color w:val="000000"/>
          <w:sz w:val="28"/>
          <w:szCs w:val="28"/>
          <w:lang w:val="es-PE"/>
        </w:rPr>
        <w:t>4. La Ira</w:t>
      </w:r>
      <w:bookmarkEnd w:id="7"/>
      <w:bookmarkEnd w:id="8"/>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IX</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ira es una pasión furiosa que con frecuencia hacer perder el juicio a quienes tienen el conocimiento, embrutece el alma y degrada todo el conjunto humano.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 viento impetuoso no quebrará una torre y la animosidad no arrastra al alma mansa.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agua se mueve por la violencia de los vientos y el iracundo se agita por los pensamientos alocados. El monje iracundo ve a uno y rechina los dientes.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difusión de la neblina condensa el aire y el movimiento de la ira nubla la mente del iracundo.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nube que avanza ofusca el sol y así el pensamiento rencoroso embota la mente.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león en la jaula sacude continuamente la puerta como el violento en su celda cuando es asaltado por el pensamiento de la ira.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lastRenderedPageBreak/>
        <w:t xml:space="preserve">Es deliciosa la vista de un mar tranquilo, pero ciertamente no es más agradable que un estado de paz: en efecto, los delfines nadan en el mar en estado de bonanza, y los pensamientos vueltos a Dios emergen en un estado de serenidad.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El monje magnánimo es una fuente tranquila, una bebida agradable ofrecida a todos, mientras la mente del iracundo se ve continuamente agitada y no dará agua al sediento y, si se la da, será turbia y nociva; los ojos del animoso están descompuestos e inyectados de sangre y anuncian un corazón en conflicto. El rostro del magnánimo muestra cordura y los ojos benignos están vueltos hacia abajo.</w:t>
      </w:r>
    </w:p>
    <w:p w:rsidR="00E86522" w:rsidRPr="005A61CB" w:rsidRDefault="00E86522" w:rsidP="00E86522">
      <w:pPr>
        <w:pStyle w:val="h2"/>
        <w:jc w:val="both"/>
        <w:rPr>
          <w:rFonts w:ascii="Arial" w:hAnsi="Arial" w:cs="Arial"/>
          <w:color w:val="000000"/>
          <w:sz w:val="28"/>
          <w:szCs w:val="28"/>
          <w:lang w:val="es-PE"/>
        </w:rPr>
      </w:pPr>
      <w:r w:rsidRPr="005A61CB">
        <w:rPr>
          <w:rFonts w:ascii="Arial" w:hAnsi="Arial" w:cs="Arial"/>
          <w:color w:val="000000"/>
          <w:sz w:val="28"/>
          <w:szCs w:val="28"/>
          <w:lang w:val="es-PE"/>
        </w:rPr>
        <w:t>Capítulo X</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La mansedumbre del hombre es recordada por Dios y el alma apacible se convierte en templo del Espíritu Santo.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Cristo recuesta su cabeza en los espíritus mansos y sólo la mente pacífica se convierte en morada de la Santa Trinidad.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Los zorros hacen guarida en el alma rencorosa y las fieras se agazapan en el corazón rebelde.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hombre honesto huye de las casas de mal vivir y Dios de un corazón rencoroso.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Una piedra que cae en el agua la agita, como un discurso malvado el corazón del hombre.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Aleja de tu alma los pensamientos de la ira y no alientes la animosidad en el recinto de tu corazón y no lo turbes en el momento de la oración: efectivamente, como el humo de la paja ofusca la vista así la mente se ve turbada por el rencor durante la oración.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Los pensamientos del iracundo son descendencia de víboras y devoran el corazón que los ha engendrado. Su oración es un incienso abominable y su salmodia emite un sonido desagradable.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xml:space="preserve">El regalo del rencoroso es como una ofrenda que bulle de hormigas y ciertamente no tendrá lugar en los altares asperjados de agua bendita.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El animoso tendrá sueños turbados y el iracundo se imaginará asaltos de fieras. El hombre magnánimo que no guarda rencor se ejercita con discursos espirituales y en la noche recibe la solución de los misterios.</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b w:val="0"/>
          <w:bCs w:val="0"/>
          <w:snapToGrid w:val="0"/>
          <w:color w:val="000000"/>
          <w:sz w:val="28"/>
          <w:szCs w:val="28"/>
          <w:lang w:val="es-PE"/>
        </w:rPr>
      </w:pPr>
      <w:bookmarkStart w:id="9" w:name="_Toc520720848"/>
      <w:bookmarkStart w:id="10" w:name="_Toc520720738"/>
      <w:r w:rsidRPr="005A61CB">
        <w:rPr>
          <w:rFonts w:ascii="Arial" w:hAnsi="Arial" w:cs="Arial"/>
          <w:b w:val="0"/>
          <w:bCs w:val="0"/>
          <w:snapToGrid w:val="0"/>
          <w:color w:val="000000"/>
          <w:sz w:val="28"/>
          <w:szCs w:val="28"/>
          <w:lang w:val="es-PE"/>
        </w:rPr>
        <w:lastRenderedPageBreak/>
        <w:t>5. La Tristeza</w:t>
      </w:r>
      <w:bookmarkEnd w:id="9"/>
      <w:bookmarkEnd w:id="10"/>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XI</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afectado por la tristeza no conoce el placer espiritual: la tristeza es un abatimiento del alma y se forma de los pensamientos de la ira.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deseo de venganza, en efecto, es propio de la ira, el fracaso de la venganza genera la tristeza; la tristeza es la boca del león y fácilmente devora a aquel que se entristece.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tristeza es un gusano del corazón y se come a la madre que lo ha generado.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Sufre la madre cuando da a luz al hijo, pero, una vez alumbrado se ve libre del dolor; la tristeza, en cambio, mientras es generada, provoca largos dolores y sobreviviendo, después del esfuerzo, no trae sufrimientos menores.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triste no conoce la alegría espiritual, como aquel que tiene una fuerte fiebre no reconoce el sabor de la miel.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triste no sabrá cómo mover la mente hacia la contemplación ni brota de él una oración pura: la tristeza es un impedimento para todo bien.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Tener los pies amarrados es un impedimento para la carrera, así la tristeza es un obstáculo para la contemplación.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prisionero de los bárbaros está atado con cadenas y la tristeza ata a aquel que es prisionero [Evagrio utiliza el término Aikhmálotos, que significa "prisionero de guerra", pero al mismo tiempo hace referencia a la aikhmálosia, que en su teoría espiritual es el estadio final de esclavitud del alma a los demonios, que llega como consecuencia de dejarse vencer sistemáticamente por ellos] de las pasiones.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En ausencia de otras pasiones la tristeza no tiene fuerza como no la tiene una atadura si falta quien ate.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Aquel que está atado por la tristeza es vencido por las pasiones y como prueba de su derrota viene añadida la atadura.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Efectivamente la tristeza deriva de la falta de éxito del deseo carnal porque el deseo es connatural a todas las pasiones. Quien vence el deseo vencerá las pasiones y el vencedor de las pasiones no será sometido por la tristeza.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temperante no se entristece por la falta de alimentos, ni el sabio cuando lo ataca una disolución desquiciada, ni el manso que </w:t>
      </w:r>
      <w:r w:rsidRPr="005A61CB">
        <w:rPr>
          <w:rFonts w:ascii="Arial" w:hAnsi="Arial" w:cs="Arial"/>
          <w:snapToGrid w:val="0"/>
          <w:color w:val="000000"/>
          <w:sz w:val="28"/>
          <w:szCs w:val="28"/>
          <w:lang w:val="es-PE"/>
        </w:rPr>
        <w:lastRenderedPageBreak/>
        <w:t xml:space="preserve">renuncia a la venganza, ni el humilde si se ve privado del honor de los hombres, ni el generoso cuando incurre en </w:t>
      </w:r>
      <w:proofErr w:type="gramStart"/>
      <w:r w:rsidRPr="005A61CB">
        <w:rPr>
          <w:rFonts w:ascii="Arial" w:hAnsi="Arial" w:cs="Arial"/>
          <w:snapToGrid w:val="0"/>
          <w:color w:val="000000"/>
          <w:sz w:val="28"/>
          <w:szCs w:val="28"/>
          <w:lang w:val="es-PE"/>
        </w:rPr>
        <w:t>un pérdida financiera</w:t>
      </w:r>
      <w:proofErr w:type="gramEnd"/>
      <w:r w:rsidRPr="005A61CB">
        <w:rPr>
          <w:rFonts w:ascii="Arial" w:hAnsi="Arial" w:cs="Arial"/>
          <w:snapToGrid w:val="0"/>
          <w:color w:val="000000"/>
          <w:sz w:val="28"/>
          <w:szCs w:val="28"/>
          <w:lang w:val="es-PE"/>
        </w:rPr>
        <w:t>: ellos evitaron con fuerza, en efecto, el deseo de estas cosas: como efectivamente aquel que está bien acorazado rechaza los golpes, así el hombre carente de pasiones no es herido por la tristeza.</w:t>
      </w:r>
    </w:p>
    <w:p w:rsidR="00E86522" w:rsidRPr="005A61CB" w:rsidRDefault="00E86522" w:rsidP="00E86522">
      <w:pPr>
        <w:widowControl w:val="0"/>
        <w:ind w:right="332"/>
        <w:jc w:val="both"/>
        <w:rPr>
          <w:rFonts w:ascii="Arial" w:hAnsi="Arial" w:cs="Arial"/>
          <w:snapToGrid w:val="0"/>
          <w:color w:val="000000"/>
          <w:sz w:val="28"/>
          <w:szCs w:val="28"/>
          <w:lang w:val="es-PE"/>
        </w:rPr>
      </w:pP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XII</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escudo es la seguridad del soldado y los muros lo son de la ciudad: más segura que ambos es para el monje la paz interior [Apátheia].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De hecho, frecuentemente </w:t>
      </w:r>
      <w:proofErr w:type="gramStart"/>
      <w:r w:rsidRPr="005A61CB">
        <w:rPr>
          <w:rFonts w:ascii="Arial" w:hAnsi="Arial" w:cs="Arial"/>
          <w:snapToGrid w:val="0"/>
          <w:color w:val="000000"/>
          <w:sz w:val="28"/>
          <w:szCs w:val="28"/>
          <w:lang w:val="es-PE"/>
        </w:rPr>
        <w:t>un flecha lanzada</w:t>
      </w:r>
      <w:proofErr w:type="gramEnd"/>
      <w:r w:rsidRPr="005A61CB">
        <w:rPr>
          <w:rFonts w:ascii="Arial" w:hAnsi="Arial" w:cs="Arial"/>
          <w:snapToGrid w:val="0"/>
          <w:color w:val="000000"/>
          <w:sz w:val="28"/>
          <w:szCs w:val="28"/>
          <w:lang w:val="es-PE"/>
        </w:rPr>
        <w:t xml:space="preserve"> por un brazo fuerte traspasa el escudo y la multitud de enemigos abate los muros, mientras que la tristeza no puede prevalecer sobre la paz interior.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Aquel que domina las pasiones se enseñoreará sobre la tristeza, mientras que quien es vencido por el placer no fugará de sus ataduras.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Aquel que se entristece fácilmente y simula una ausencia de pasiones es como el enfermo que finge estar sano; como la enfermedad se revela por la rojez, la presencia de una pasión se demuestra por la tristeza.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Aquel que ama el mundo se verá muy afligido mientras que aquellos que desprecian lo que hay en él serán alegrados por siempre.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avaro, al recibir un daño, se verá atrozmente entristecido, mientras que aquel que desprecia las riquezas estará siempre libre de la tristeza.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Quien busca la gloria, al llegar el deshonor, se verá adolorido, mientras el humilde lo acogerá como a un compañero.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horno purifica la plata de baja ley y la tristeza frente a Dios libra el corazón del error; la continua fusión empobrece el plomo y la tristeza por las cosas del mundo disminuye el intelecto.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niebla diminuye la fuerza de los ojos y la tristeza embrutece la mente dedicada a la contemplación; la luz del sol no llega a los abismos marinos y la visión de la luz no alumbra el corazón entristecido; dulce es para todos los hombres la salida del sol, pero incluso de esto se desagrada el alma triste; la picazón elimina el sentido del gusto como la tristeza sustrae al alma la capacidad de percibir. Pero aquel que desprecia los placeres del mundo no se </w:t>
      </w:r>
      <w:r w:rsidRPr="005A61CB">
        <w:rPr>
          <w:rFonts w:ascii="Arial" w:hAnsi="Arial" w:cs="Arial"/>
          <w:snapToGrid w:val="0"/>
          <w:color w:val="000000"/>
          <w:sz w:val="28"/>
          <w:szCs w:val="28"/>
          <w:lang w:val="es-PE"/>
        </w:rPr>
        <w:lastRenderedPageBreak/>
        <w:t>verá turbado por los malos pensamientos de la tristeza.</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b w:val="0"/>
          <w:bCs w:val="0"/>
          <w:snapToGrid w:val="0"/>
          <w:color w:val="000000"/>
          <w:sz w:val="28"/>
          <w:szCs w:val="28"/>
          <w:lang w:val="es-PE"/>
        </w:rPr>
      </w:pPr>
      <w:bookmarkStart w:id="11" w:name="_Toc520720849"/>
      <w:bookmarkStart w:id="12" w:name="_Toc520720739"/>
      <w:r w:rsidRPr="005A61CB">
        <w:rPr>
          <w:rFonts w:ascii="Arial" w:hAnsi="Arial" w:cs="Arial"/>
          <w:b w:val="0"/>
          <w:bCs w:val="0"/>
          <w:snapToGrid w:val="0"/>
          <w:color w:val="000000"/>
          <w:sz w:val="28"/>
          <w:szCs w:val="28"/>
          <w:lang w:val="es-PE"/>
        </w:rPr>
        <w:t>6. La Acedia</w:t>
      </w:r>
      <w:bookmarkEnd w:id="11"/>
      <w:bookmarkEnd w:id="12"/>
    </w:p>
    <w:p w:rsidR="00E86522" w:rsidRPr="005A61CB" w:rsidRDefault="00E86522" w:rsidP="00E86522">
      <w:pPr>
        <w:pStyle w:val="Ttulo3"/>
        <w:jc w:val="both"/>
        <w:rPr>
          <w:rFonts w:ascii="Arial" w:hAnsi="Arial" w:cs="Arial"/>
          <w:snapToGrid w:val="0"/>
          <w:color w:val="000000"/>
          <w:sz w:val="28"/>
          <w:szCs w:val="28"/>
          <w:lang w:val="es-PE"/>
        </w:rPr>
      </w:pPr>
      <w:bookmarkStart w:id="13" w:name="_Toc520720850"/>
      <w:bookmarkStart w:id="14" w:name="_Toc520720740"/>
      <w:r w:rsidRPr="005A61CB">
        <w:rPr>
          <w:rFonts w:ascii="Arial" w:hAnsi="Arial" w:cs="Arial"/>
          <w:color w:val="000000"/>
          <w:sz w:val="28"/>
          <w:szCs w:val="28"/>
          <w:lang w:val="es-PE"/>
        </w:rPr>
        <w:t>Capítulo XIII</w:t>
      </w:r>
      <w:bookmarkEnd w:id="13"/>
      <w:bookmarkEnd w:id="14"/>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acedia es la debilidad del alma que irrumpe cuando no se vive según la naturaleza ni se enfrenta noblemente la tentación. En efecto, la tentación es para un alma noble lo que el alimento es para un cuerpo vigoroso.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viento del norte nutre los brotes y las tentaciones consolidan la firmeza del alma.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nube pobre de agua es alejada por el viento como la mente que no tiene perseverancia del espíritu de la acedia.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rocío primaveral incrementa el fruto del campo y la palabra espiritual exalta la firmeza del alma.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flujo de la acedia arroja al monje de su morada, mientras que aquel que es perseverante está siempre tranquilo.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acedioso aduce como pretexto la visita a los enfermos [En la tradición de los monjes del desierto, el abandonar la celda era una de las principales tentaciones de la acedia. Visitar enfermos era, por tanto, la manera de encubrir bajo el manto de la caridad el deseo de huir de la soledad. Para los cristianos del mundo representaría la alienación, el huir de la cruz y del sufrimiento], cosa que garantiza su propio objetivo.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acedioso es rápido en terminar su oficio y considera un precepto su propia satisfacción; la planta débil es doblada por una leve brisa e imaginar la salida distrae al acedioso.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 árbol bien plantado no es sacudido por la violencia de los vientos y la acedia no doblega al alma bien apuntalada.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giróvago, como seca brizna de la soledad, está poco tranquilo, y sin quererlo, es suspendido acá y allá cada cierto tiempo.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 árbol transplantado no fructifica y el monje vagabundo no da fruto de virtud. El enfermo no se satisface con un solo alimento y el monje acedioso no lo es de una sola ocupación.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No basta una sola mujer para satisfacer al voluptuoso y no basta una sola celda para el acedioso.</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lastRenderedPageBreak/>
        <w:t> </w:t>
      </w:r>
    </w:p>
    <w:p w:rsidR="00E86522" w:rsidRPr="005A61CB" w:rsidRDefault="00E86522" w:rsidP="00E86522">
      <w:pPr>
        <w:pStyle w:val="Ttulo3"/>
        <w:jc w:val="both"/>
        <w:rPr>
          <w:rFonts w:ascii="Arial" w:hAnsi="Arial" w:cs="Arial"/>
          <w:color w:val="000000"/>
          <w:sz w:val="28"/>
          <w:szCs w:val="28"/>
          <w:lang w:val="es-PE"/>
        </w:rPr>
      </w:pPr>
      <w:bookmarkStart w:id="15" w:name="_Toc520720851"/>
      <w:bookmarkStart w:id="16" w:name="_Toc520720741"/>
      <w:r w:rsidRPr="005A61CB">
        <w:rPr>
          <w:rFonts w:ascii="Arial" w:hAnsi="Arial" w:cs="Arial"/>
          <w:color w:val="000000"/>
          <w:sz w:val="28"/>
          <w:szCs w:val="28"/>
          <w:lang w:val="es-PE"/>
        </w:rPr>
        <w:t>Capítulo XIV</w:t>
      </w:r>
      <w:bookmarkEnd w:id="15"/>
      <w:bookmarkEnd w:id="16"/>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ojo del acedioso se fija en las ventanas continuamente y su mente imagina que llegan visitas: la puerta gira y éste salta fuera, escucha una voz y se asoma por la ventana y no se aleja de allí hasta que, sentado, se entumece.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Cuando lee, el acedioso bosteza mucho, se deja llevar fácilmente por el sueño, se refriega los ojos, se estira y, quitando la mirada del libro, la fija en la pared y, vuelto de nuevo a leer un poco, repitiendo el final de la palabra se fatiga inútilmente, cuenta las páginas, calcula los párrafos, desprecia las letras y los ornamentos y finalmente, cerrando el libro, lo pone debajo de la cabeza y cae en un sueño no muy profundo, y luego, poco después, el hambre le despierta el alma con sus preocupaciones.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acedioso es flojo para la oración y ciertamente jamás pronunciará las palabras de la oración; como efectivamente el enfermo jamás llega a cargar un peso excesivo así también el acedioso seguramente no se ocupará con diligencia de los deberes hacia Dios: a uno le falta, efectivamente, la fuerza física, el otro extraña el vigor del alma.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paciencia, el hacer todo con mucha constancia y el temor de Dios curan la acedia.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Dispón para ti mismo una justa medida en cada actividad y no desistas antes de haberla concluido, y reza prudentemente y con fuerza y el espíritu de la acedia huirá de ti.</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widowControl w:val="0"/>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snapToGrid w:val="0"/>
          <w:color w:val="000000"/>
          <w:sz w:val="28"/>
          <w:szCs w:val="28"/>
          <w:lang w:val="es-PE"/>
        </w:rPr>
      </w:pPr>
      <w:bookmarkStart w:id="17" w:name="_Toc520720852"/>
      <w:bookmarkStart w:id="18" w:name="_Toc520720742"/>
      <w:r w:rsidRPr="005A61CB">
        <w:rPr>
          <w:rFonts w:ascii="Arial" w:hAnsi="Arial" w:cs="Arial"/>
          <w:b w:val="0"/>
          <w:bCs w:val="0"/>
          <w:snapToGrid w:val="0"/>
          <w:color w:val="000000"/>
          <w:sz w:val="28"/>
          <w:szCs w:val="28"/>
          <w:lang w:val="es-PE"/>
        </w:rPr>
        <w:t>7. La Vanagloria</w:t>
      </w:r>
      <w:bookmarkEnd w:id="17"/>
      <w:bookmarkEnd w:id="18"/>
    </w:p>
    <w:p w:rsidR="00E86522" w:rsidRPr="005A61CB" w:rsidRDefault="00E86522" w:rsidP="00E86522">
      <w:pPr>
        <w:keepNext/>
        <w:widowControl w:val="0"/>
        <w:spacing w:before="100" w:after="10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lastRenderedPageBreak/>
        <w:t>El término Kenodoxía deriva de kenós "vacío, vano" y dóxa, "opinión": una imagen de sí que se proyecta a los demás en base a valores inexistentes o insignificantes por su trivialidad.</w:t>
      </w: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 </w:t>
      </w: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XV</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vanagloria es una pasión irracional que fácilmente se enreda con todas las obras virtuosas.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 dibujo trazado en el agua se desvanece, como la fatiga de la virtud en el alma vanagloriosa.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mano escondida en el seno se vuelve inocente y la acción que permanece oculta resplandece con una luz más resplandeciente.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hiedra se adhiere al árbol y, cuando llega a lo más alto, seca la raíz, así la vanagloria se origina en las virtudes y no se aleja hasta que no les haya consumido su fuerza.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racimo de uva arrojado por tierra se marchita fácilmente y la </w:t>
      </w:r>
      <w:proofErr w:type="gramStart"/>
      <w:r w:rsidRPr="005A61CB">
        <w:rPr>
          <w:rFonts w:ascii="Arial" w:hAnsi="Arial" w:cs="Arial"/>
          <w:snapToGrid w:val="0"/>
          <w:color w:val="000000"/>
          <w:sz w:val="28"/>
          <w:szCs w:val="28"/>
          <w:lang w:val="es-PE"/>
        </w:rPr>
        <w:t>virtud ,</w:t>
      </w:r>
      <w:proofErr w:type="gramEnd"/>
      <w:r w:rsidRPr="005A61CB">
        <w:rPr>
          <w:rFonts w:ascii="Arial" w:hAnsi="Arial" w:cs="Arial"/>
          <w:snapToGrid w:val="0"/>
          <w:color w:val="000000"/>
          <w:sz w:val="28"/>
          <w:szCs w:val="28"/>
          <w:lang w:val="es-PE"/>
        </w:rPr>
        <w:t xml:space="preserve"> si se apoya en la vanagloria, perece.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vanaglorioso es un trabajador sin salario: se esfuerza en el </w:t>
      </w:r>
      <w:proofErr w:type="gramStart"/>
      <w:r w:rsidRPr="005A61CB">
        <w:rPr>
          <w:rFonts w:ascii="Arial" w:hAnsi="Arial" w:cs="Arial"/>
          <w:snapToGrid w:val="0"/>
          <w:color w:val="000000"/>
          <w:sz w:val="28"/>
          <w:szCs w:val="28"/>
          <w:lang w:val="es-PE"/>
        </w:rPr>
        <w:t>trabajo</w:t>
      </w:r>
      <w:proofErr w:type="gramEnd"/>
      <w:r w:rsidRPr="005A61CB">
        <w:rPr>
          <w:rFonts w:ascii="Arial" w:hAnsi="Arial" w:cs="Arial"/>
          <w:snapToGrid w:val="0"/>
          <w:color w:val="000000"/>
          <w:sz w:val="28"/>
          <w:szCs w:val="28"/>
          <w:lang w:val="es-PE"/>
        </w:rPr>
        <w:t xml:space="preserve"> pero no recibe ninguna paga; el bolso agujereado no custodia lo que se guarda en él y la vanagloria destruye la recompensa de las virtudes.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continencia del vanaglorioso es como el humo del camino, ambos se difuminarán en el aire.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viento borra la huella del hombre como la limosna del vanaglorioso. La piedra lanzada arriba no llega al cielo y la oración de quien desea complacer a los hombres no llegará hasta Dios. </w:t>
      </w:r>
    </w:p>
    <w:p w:rsidR="00E86522" w:rsidRPr="005A61CB" w:rsidRDefault="00E86522" w:rsidP="00E86522">
      <w:pPr>
        <w:widowControl w:val="0"/>
        <w:ind w:right="332"/>
        <w:jc w:val="both"/>
        <w:rPr>
          <w:rFonts w:ascii="Arial" w:hAnsi="Arial" w:cs="Arial"/>
          <w:snapToGrid w:val="0"/>
          <w:color w:val="000000"/>
          <w:sz w:val="28"/>
          <w:szCs w:val="28"/>
          <w:lang w:val="es-PE"/>
        </w:rPr>
      </w:pP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XVI</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vanagloria es un escollo sumergido: si chocas con ella corres el riesgo de perder la carga.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hombre prudente esconde su tesoro tanto como el monje sabio las fatigas de su virtud.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vanagloria aconseja rezar en las plazas, mientras que el que la combate reza en su pequeña habitación.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hombre poco prudente hace evidente su riqueza y empuja a muchos a tenderle insidias. Tu en cambio esconde tus cosas: durante el camino te cruzarás con asaltantes mientras no llegues a la ciudad de la paz y puedas usar tus bienes tranquilamente.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lastRenderedPageBreak/>
        <w:t xml:space="preserve">La virtud del vanaglorioso es un sacrificio agotado que no se ofrece en el altar de Dios.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acedia consume el vigor del alma, mientras la vanagloria fortalece la mente del que se olvida de Dios, hace robusto al asténico y hace al viejo más fuerte que el joven, solamente mientras sean muchos los testigos que asisten a esto: entonces serán inútiles el ayuno, la vigilia o la oración, porque es la aprobación pública la que excita el celo.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No pongas en venta tus fatigas a cambio de la fama, ni renuncies a la gloria futura por ser aclamado. En efecto, la gloria humana habita en la tierra y en la tierra se extingue su fama, mientras que </w:t>
      </w:r>
      <w:proofErr w:type="gramStart"/>
      <w:r w:rsidRPr="005A61CB">
        <w:rPr>
          <w:rFonts w:ascii="Arial" w:hAnsi="Arial" w:cs="Arial"/>
          <w:snapToGrid w:val="0"/>
          <w:color w:val="000000"/>
          <w:sz w:val="28"/>
          <w:szCs w:val="28"/>
          <w:lang w:val="es-PE"/>
        </w:rPr>
        <w:t>la gloria de las virtudes permanecen</w:t>
      </w:r>
      <w:proofErr w:type="gramEnd"/>
      <w:r w:rsidRPr="005A61CB">
        <w:rPr>
          <w:rFonts w:ascii="Arial" w:hAnsi="Arial" w:cs="Arial"/>
          <w:snapToGrid w:val="0"/>
          <w:color w:val="000000"/>
          <w:sz w:val="28"/>
          <w:szCs w:val="28"/>
          <w:lang w:val="es-PE"/>
        </w:rPr>
        <w:t xml:space="preserve"> para siempre.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w:t>
      </w:r>
    </w:p>
    <w:p w:rsidR="00E86522" w:rsidRPr="005A61CB" w:rsidRDefault="00E86522" w:rsidP="00E86522">
      <w:pPr>
        <w:jc w:val="both"/>
        <w:rPr>
          <w:rFonts w:ascii="Arial" w:hAnsi="Arial" w:cs="Arial"/>
          <w:color w:val="000000"/>
          <w:sz w:val="28"/>
          <w:szCs w:val="28"/>
          <w:lang w:val="es-PE"/>
        </w:rPr>
      </w:pPr>
      <w:r w:rsidRPr="005A61CB">
        <w:rPr>
          <w:rFonts w:ascii="Arial" w:hAnsi="Arial" w:cs="Arial"/>
          <w:color w:val="000000"/>
          <w:sz w:val="28"/>
          <w:szCs w:val="28"/>
          <w:lang w:val="es-PE"/>
        </w:rPr>
        <w:t> </w:t>
      </w:r>
    </w:p>
    <w:p w:rsidR="00E86522" w:rsidRPr="005A61CB" w:rsidRDefault="00E86522" w:rsidP="00E86522">
      <w:pPr>
        <w:pStyle w:val="Ttulo1"/>
        <w:jc w:val="both"/>
        <w:rPr>
          <w:rFonts w:ascii="Arial" w:hAnsi="Arial" w:cs="Arial"/>
          <w:snapToGrid w:val="0"/>
          <w:color w:val="000000"/>
          <w:sz w:val="28"/>
          <w:szCs w:val="28"/>
          <w:lang w:val="es-PE"/>
        </w:rPr>
      </w:pPr>
      <w:bookmarkStart w:id="19" w:name="_Toc520720853"/>
      <w:bookmarkStart w:id="20" w:name="_Toc520720743"/>
      <w:r w:rsidRPr="005A61CB">
        <w:rPr>
          <w:rFonts w:ascii="Arial" w:hAnsi="Arial" w:cs="Arial"/>
          <w:b w:val="0"/>
          <w:bCs w:val="0"/>
          <w:snapToGrid w:val="0"/>
          <w:color w:val="000000"/>
          <w:sz w:val="28"/>
          <w:szCs w:val="28"/>
          <w:lang w:val="es-PE"/>
        </w:rPr>
        <w:t>8. La Soberbia</w:t>
      </w:r>
      <w:bookmarkEnd w:id="19"/>
      <w:bookmarkEnd w:id="20"/>
    </w:p>
    <w:p w:rsidR="00E86522" w:rsidRPr="005A61CB" w:rsidRDefault="00E86522" w:rsidP="00E86522">
      <w:pPr>
        <w:pStyle w:val="Textoindependiente"/>
        <w:jc w:val="both"/>
        <w:rPr>
          <w:rFonts w:ascii="Arial" w:hAnsi="Arial" w:cs="Arial"/>
          <w:color w:val="000000"/>
          <w:sz w:val="28"/>
          <w:szCs w:val="28"/>
          <w:lang w:val="es-PE"/>
        </w:rPr>
      </w:pPr>
      <w:r w:rsidRPr="005A61CB">
        <w:rPr>
          <w:rFonts w:ascii="Arial" w:hAnsi="Arial" w:cs="Arial"/>
          <w:sz w:val="28"/>
          <w:szCs w:val="28"/>
          <w:lang w:val="es-PE"/>
        </w:rPr>
        <w:t>El término Hyperephanía proviene del superlativo hypér y phaíno, "lo que aparece": aquello que aparece como más de lo que es, arrogancia, altanería.</w:t>
      </w: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XVII</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La soberbia es un tumor del alma lleno de pus. Si madura, explotará, emanando un horrible hedor</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resplandor del relámpago anuncia el fragor del trueno y la presencia de la vanagloria anuncia la soberbia.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alma del soberbio alcanza grandes alturas y desde allí cae al abismo.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Se enferma de soberbia el apóstata de Dios cuando adjudica a sus propias capacidades las cosas bien logradas.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Como aquel que trepa en una telaraña se precipita, así cae aquel que se apoya en sus propias capacidades.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Una abundancia de frutos doblega las ramas del árbol y una abundancia de virtudes humilla la mente del hombre.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fruto marchito es inútil para el labrador y la virtud </w:t>
      </w:r>
      <w:proofErr w:type="gramStart"/>
      <w:r w:rsidRPr="005A61CB">
        <w:rPr>
          <w:rFonts w:ascii="Arial" w:hAnsi="Arial" w:cs="Arial"/>
          <w:snapToGrid w:val="0"/>
          <w:color w:val="000000"/>
          <w:sz w:val="28"/>
          <w:szCs w:val="28"/>
          <w:lang w:val="es-PE"/>
        </w:rPr>
        <w:t>del soberbia</w:t>
      </w:r>
      <w:proofErr w:type="gramEnd"/>
      <w:r w:rsidRPr="005A61CB">
        <w:rPr>
          <w:rFonts w:ascii="Arial" w:hAnsi="Arial" w:cs="Arial"/>
          <w:snapToGrid w:val="0"/>
          <w:color w:val="000000"/>
          <w:sz w:val="28"/>
          <w:szCs w:val="28"/>
          <w:lang w:val="es-PE"/>
        </w:rPr>
        <w:t xml:space="preserve"> no es acepta a Dios.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lastRenderedPageBreak/>
        <w:t xml:space="preserve">El palo sostiene el ramo cargado de frutos y el temor de Dios el alma virtuosa. Como el peso de los frutos parte el ramo, así la soberbia abate al alma virtuosa.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No entregues tu alma a la soberbia y no tendrás fantasías terribles. El alma del soberbio es abandonada por Dios y se convierte en objeto de maligna alegría de los demonios. De noche se imagina manadas de bestias que lo asaltan y de día se ve alterado por pensamientos de vileza. Cuando duerme, fácilmente se sobresalta y cuando vela los asusta la sombra de un pájaro. El susurrar de las copas de los árboles aterroriza al soberbio y el sonido del agua destroza su alma. Aquel que efectivamente se ha opuesto a Dios rechazando su ayuda, se ve después asustado por vulgares fantasmas. </w:t>
      </w: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XVIII</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soberbia precipitó al arcángel del cielo y como un rayo los hizo estrellarse sobre la tierra.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humildad en cambio conduce al hombre hacia el cielo y lo prepara para formar parte del coro de los ángeles.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¿De qué te enorgulleces oh hombre, cuando por naturaleza eres barro y podredumbre y por qué te elevas sobre las nubes?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Contempla tu naturaleza porque eres tierra y ceniza y dentro de poco volverás al polvo, ahora soberbio y dentro de poco gusano.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¿Para qué elevas la cabeza que dentro de poco se marchitará?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Grande es el hombre socorrido por Dios; una vez abandonado reconoció la debilidad de la naturaleza. No posees nada que no hayas recibido de Dios, no desprecies, por tanto, al Creador.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Dios te socorre, no rechaces al benefactor. Haz llegado a la cumbre de tu condición, pero él te ha guiado; haz actuado rectamente según la virtud y él te ha conducido. Glorifica a quien te ha elevado para permanecer seguro en las alturas; reconoce a aquel que tiene tus mismos orígenes porque la sustancia es la misma y no rechaces por jactancia esta parentela. </w:t>
      </w:r>
    </w:p>
    <w:p w:rsidR="00E86522" w:rsidRPr="005A61CB" w:rsidRDefault="00E86522" w:rsidP="00E86522">
      <w:pPr>
        <w:keepNext/>
        <w:widowControl w:val="0"/>
        <w:spacing w:before="100" w:after="100"/>
        <w:ind w:right="332"/>
        <w:jc w:val="both"/>
        <w:rPr>
          <w:rFonts w:ascii="Arial" w:hAnsi="Arial" w:cs="Arial"/>
          <w:b/>
          <w:bCs/>
          <w:snapToGrid w:val="0"/>
          <w:color w:val="000000"/>
          <w:sz w:val="28"/>
          <w:szCs w:val="28"/>
          <w:lang w:val="es-PE"/>
        </w:rPr>
      </w:pPr>
      <w:r w:rsidRPr="005A61CB">
        <w:rPr>
          <w:rFonts w:ascii="Arial" w:hAnsi="Arial" w:cs="Arial"/>
          <w:b/>
          <w:bCs/>
          <w:snapToGrid w:val="0"/>
          <w:color w:val="000000"/>
          <w:sz w:val="28"/>
          <w:szCs w:val="28"/>
          <w:lang w:val="es-PE"/>
        </w:rPr>
        <w:t>Capítulo XIX</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Humilde y moderado es aquel que reconoce esta parentela; pero el creador [Evagrio utiliza el término Demioyrgós, que en la tradición griega equivalía al trabajador manual o a la divinidad que creaba el mundo a partir de una materia preexistente. Parece ser que acá lo quiere utilizar en el sentido de Dios creador, aunque esta acepción </w:t>
      </w:r>
      <w:r w:rsidRPr="005A61CB">
        <w:rPr>
          <w:rFonts w:ascii="Arial" w:hAnsi="Arial" w:cs="Arial"/>
          <w:snapToGrid w:val="0"/>
          <w:color w:val="000000"/>
          <w:sz w:val="28"/>
          <w:szCs w:val="28"/>
          <w:lang w:val="es-PE"/>
        </w:rPr>
        <w:lastRenderedPageBreak/>
        <w:t xml:space="preserve">no queda totalmente clara] lo creó tanto a él como al soberbio.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No desprecies al humilde: efectivamente él está más al seguro que tú: camina sobre la tierra y no se precipita; pero aquel que se eleva más alto, si cae, se destrozará.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El monje soberbio es como un árbol sin raíces y no soporta el ímpetu del viento.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Una mente sin jactancia es como una ciudadela bien fortificada y quien la habita será incapturable.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 soplo revuelve la pelusa y el insulto lleva al soberbio a la locura.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Una burbuja reventada desaparece y la memoria del soberbio perece.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palabra del humilde endulza el alma, mientras que la del soberbio está llena de jactancia.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Dios se dobla ante la oración del humilde, en cambio se exaspera con la súplica del soberbio.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La humildad es la corona de la casa y mantiene seguro al que entra.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 xml:space="preserve">Cuando te eleves a la cumbre de la virtud tendrás necesidad de mucha seguridad. Aquel que efectivamente cae al pavimento rápidamente se reincorpora, pero quien se precipita de grandes alturas, corre riesgo de muerte. </w:t>
      </w:r>
    </w:p>
    <w:p w:rsidR="00E86522" w:rsidRPr="005A61CB" w:rsidRDefault="00E86522" w:rsidP="00E86522">
      <w:pPr>
        <w:widowControl w:val="0"/>
        <w:ind w:right="332"/>
        <w:jc w:val="both"/>
        <w:rPr>
          <w:rFonts w:ascii="Arial" w:hAnsi="Arial" w:cs="Arial"/>
          <w:snapToGrid w:val="0"/>
          <w:color w:val="000000"/>
          <w:sz w:val="28"/>
          <w:szCs w:val="28"/>
          <w:lang w:val="es-PE"/>
        </w:rPr>
      </w:pPr>
      <w:r w:rsidRPr="005A61CB">
        <w:rPr>
          <w:rFonts w:ascii="Arial" w:hAnsi="Arial" w:cs="Arial"/>
          <w:snapToGrid w:val="0"/>
          <w:color w:val="000000"/>
          <w:sz w:val="28"/>
          <w:szCs w:val="28"/>
          <w:lang w:val="es-PE"/>
        </w:rPr>
        <w:t>La piedra preciosa se luce en el brazalete de oro y la humildad humana resplandece de muchas virtudes.</w:t>
      </w:r>
    </w:p>
    <w:p w:rsidR="003746CA" w:rsidRPr="005A61CB" w:rsidRDefault="003746CA" w:rsidP="00E86522">
      <w:pPr>
        <w:jc w:val="both"/>
        <w:rPr>
          <w:rFonts w:ascii="Arial" w:hAnsi="Arial" w:cs="Arial"/>
          <w:sz w:val="28"/>
          <w:szCs w:val="28"/>
          <w:lang w:val="es-PE"/>
        </w:rPr>
      </w:pPr>
    </w:p>
    <w:sectPr w:rsidR="003746CA" w:rsidRPr="005A61CB" w:rsidSect="00500C99">
      <w:pgSz w:w="12240" w:h="15840"/>
      <w:pgMar w:top="1701" w:right="1701" w:bottom="141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altName w:val="Genev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60"/>
    <w:rsid w:val="00002FA2"/>
    <w:rsid w:val="0001758A"/>
    <w:rsid w:val="00037601"/>
    <w:rsid w:val="00042837"/>
    <w:rsid w:val="000435C7"/>
    <w:rsid w:val="00054291"/>
    <w:rsid w:val="00056F2B"/>
    <w:rsid w:val="0006636D"/>
    <w:rsid w:val="0008396D"/>
    <w:rsid w:val="000868E8"/>
    <w:rsid w:val="00094058"/>
    <w:rsid w:val="000A25E2"/>
    <w:rsid w:val="000A7CB4"/>
    <w:rsid w:val="000C5B8A"/>
    <w:rsid w:val="00102C26"/>
    <w:rsid w:val="0012339A"/>
    <w:rsid w:val="00126C63"/>
    <w:rsid w:val="00133211"/>
    <w:rsid w:val="0015241D"/>
    <w:rsid w:val="00163637"/>
    <w:rsid w:val="00165A60"/>
    <w:rsid w:val="0019382A"/>
    <w:rsid w:val="001A08CB"/>
    <w:rsid w:val="001B3111"/>
    <w:rsid w:val="001B6130"/>
    <w:rsid w:val="001D1C81"/>
    <w:rsid w:val="001E1628"/>
    <w:rsid w:val="001E4791"/>
    <w:rsid w:val="001F3AD5"/>
    <w:rsid w:val="00221EFB"/>
    <w:rsid w:val="00223628"/>
    <w:rsid w:val="00227396"/>
    <w:rsid w:val="002416F5"/>
    <w:rsid w:val="00246A8C"/>
    <w:rsid w:val="0025354A"/>
    <w:rsid w:val="002555AC"/>
    <w:rsid w:val="00264C36"/>
    <w:rsid w:val="00270753"/>
    <w:rsid w:val="0027369B"/>
    <w:rsid w:val="00287FB8"/>
    <w:rsid w:val="002B5490"/>
    <w:rsid w:val="002B7D57"/>
    <w:rsid w:val="002C7CCF"/>
    <w:rsid w:val="002D3C40"/>
    <w:rsid w:val="002D5867"/>
    <w:rsid w:val="003346DB"/>
    <w:rsid w:val="003746CA"/>
    <w:rsid w:val="00380799"/>
    <w:rsid w:val="003868F5"/>
    <w:rsid w:val="003A73E0"/>
    <w:rsid w:val="003C1032"/>
    <w:rsid w:val="003E4C3E"/>
    <w:rsid w:val="003F2FB9"/>
    <w:rsid w:val="004139DD"/>
    <w:rsid w:val="00421B6A"/>
    <w:rsid w:val="00440DAB"/>
    <w:rsid w:val="0048468C"/>
    <w:rsid w:val="004B4A31"/>
    <w:rsid w:val="004C06A4"/>
    <w:rsid w:val="004C1F3F"/>
    <w:rsid w:val="004C22C4"/>
    <w:rsid w:val="004D3594"/>
    <w:rsid w:val="00500C99"/>
    <w:rsid w:val="005168BF"/>
    <w:rsid w:val="0054287A"/>
    <w:rsid w:val="00546C7A"/>
    <w:rsid w:val="00563093"/>
    <w:rsid w:val="00567190"/>
    <w:rsid w:val="00571A4F"/>
    <w:rsid w:val="005746D6"/>
    <w:rsid w:val="005A61CB"/>
    <w:rsid w:val="005B4ABA"/>
    <w:rsid w:val="005B54B6"/>
    <w:rsid w:val="005C507F"/>
    <w:rsid w:val="005D22C0"/>
    <w:rsid w:val="005D307D"/>
    <w:rsid w:val="005E5EE4"/>
    <w:rsid w:val="005F313F"/>
    <w:rsid w:val="00605D90"/>
    <w:rsid w:val="0061144A"/>
    <w:rsid w:val="00617D1D"/>
    <w:rsid w:val="0062465B"/>
    <w:rsid w:val="00632190"/>
    <w:rsid w:val="0064208E"/>
    <w:rsid w:val="006472B3"/>
    <w:rsid w:val="00655CB7"/>
    <w:rsid w:val="006639CE"/>
    <w:rsid w:val="00686BE5"/>
    <w:rsid w:val="006962A0"/>
    <w:rsid w:val="006A0EC8"/>
    <w:rsid w:val="006A4C04"/>
    <w:rsid w:val="006E084B"/>
    <w:rsid w:val="006E42BE"/>
    <w:rsid w:val="006F364A"/>
    <w:rsid w:val="00717F76"/>
    <w:rsid w:val="00721B52"/>
    <w:rsid w:val="00722FBD"/>
    <w:rsid w:val="00737263"/>
    <w:rsid w:val="00785D65"/>
    <w:rsid w:val="00793A67"/>
    <w:rsid w:val="007B06B0"/>
    <w:rsid w:val="007E5699"/>
    <w:rsid w:val="007E6661"/>
    <w:rsid w:val="00800D7A"/>
    <w:rsid w:val="00804C4E"/>
    <w:rsid w:val="00811E11"/>
    <w:rsid w:val="00842553"/>
    <w:rsid w:val="00843ECF"/>
    <w:rsid w:val="008755CA"/>
    <w:rsid w:val="0088204C"/>
    <w:rsid w:val="0089684B"/>
    <w:rsid w:val="008E36E2"/>
    <w:rsid w:val="008F79A3"/>
    <w:rsid w:val="00900DBA"/>
    <w:rsid w:val="00941402"/>
    <w:rsid w:val="0094192C"/>
    <w:rsid w:val="009526D8"/>
    <w:rsid w:val="0097000C"/>
    <w:rsid w:val="00973226"/>
    <w:rsid w:val="00977A50"/>
    <w:rsid w:val="009A6965"/>
    <w:rsid w:val="009C2AE8"/>
    <w:rsid w:val="009D3AD0"/>
    <w:rsid w:val="009D6865"/>
    <w:rsid w:val="009F4F6C"/>
    <w:rsid w:val="00A21750"/>
    <w:rsid w:val="00A51DC5"/>
    <w:rsid w:val="00A5318F"/>
    <w:rsid w:val="00A60A79"/>
    <w:rsid w:val="00A6610A"/>
    <w:rsid w:val="00A73B8C"/>
    <w:rsid w:val="00A8501D"/>
    <w:rsid w:val="00A928D1"/>
    <w:rsid w:val="00AA674B"/>
    <w:rsid w:val="00AA739C"/>
    <w:rsid w:val="00AC5956"/>
    <w:rsid w:val="00AC5DE8"/>
    <w:rsid w:val="00AD4907"/>
    <w:rsid w:val="00AE591A"/>
    <w:rsid w:val="00B12F93"/>
    <w:rsid w:val="00B30BB2"/>
    <w:rsid w:val="00B40B90"/>
    <w:rsid w:val="00B47549"/>
    <w:rsid w:val="00B80FC2"/>
    <w:rsid w:val="00B84D59"/>
    <w:rsid w:val="00BA2053"/>
    <w:rsid w:val="00BC125D"/>
    <w:rsid w:val="00BC1581"/>
    <w:rsid w:val="00BC4989"/>
    <w:rsid w:val="00BD0FB5"/>
    <w:rsid w:val="00BE6046"/>
    <w:rsid w:val="00C07811"/>
    <w:rsid w:val="00C16338"/>
    <w:rsid w:val="00C327C5"/>
    <w:rsid w:val="00C5056B"/>
    <w:rsid w:val="00C80E7C"/>
    <w:rsid w:val="00C82D8E"/>
    <w:rsid w:val="00C9154B"/>
    <w:rsid w:val="00CB3168"/>
    <w:rsid w:val="00CC1B8C"/>
    <w:rsid w:val="00CD0E99"/>
    <w:rsid w:val="00CD108F"/>
    <w:rsid w:val="00CF6AF5"/>
    <w:rsid w:val="00D24080"/>
    <w:rsid w:val="00D35812"/>
    <w:rsid w:val="00D60F01"/>
    <w:rsid w:val="00D670D5"/>
    <w:rsid w:val="00D9293F"/>
    <w:rsid w:val="00DD0BB0"/>
    <w:rsid w:val="00DD65EF"/>
    <w:rsid w:val="00DF26BA"/>
    <w:rsid w:val="00E03CD5"/>
    <w:rsid w:val="00E154D4"/>
    <w:rsid w:val="00E24CFF"/>
    <w:rsid w:val="00E309B8"/>
    <w:rsid w:val="00E41DFC"/>
    <w:rsid w:val="00E450D1"/>
    <w:rsid w:val="00E52220"/>
    <w:rsid w:val="00E86521"/>
    <w:rsid w:val="00E86522"/>
    <w:rsid w:val="00EA61BF"/>
    <w:rsid w:val="00EB1001"/>
    <w:rsid w:val="00EB1166"/>
    <w:rsid w:val="00EB33F7"/>
    <w:rsid w:val="00EB7011"/>
    <w:rsid w:val="00EC51D7"/>
    <w:rsid w:val="00EE3294"/>
    <w:rsid w:val="00EE49A9"/>
    <w:rsid w:val="00EF59FB"/>
    <w:rsid w:val="00F018FF"/>
    <w:rsid w:val="00F07C98"/>
    <w:rsid w:val="00F148B3"/>
    <w:rsid w:val="00F31D72"/>
    <w:rsid w:val="00F46479"/>
    <w:rsid w:val="00F47A3E"/>
    <w:rsid w:val="00F76F6D"/>
    <w:rsid w:val="00F86EE7"/>
    <w:rsid w:val="00F8760C"/>
    <w:rsid w:val="00FA0B00"/>
    <w:rsid w:val="00FA2F89"/>
    <w:rsid w:val="00FB57ED"/>
    <w:rsid w:val="00FB6D25"/>
    <w:rsid w:val="00FC2D27"/>
    <w:rsid w:val="00FE00CB"/>
    <w:rsid w:val="00FE29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108285-2965-4D2D-8774-B674543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pt-BR" w:eastAsia="pt-BR"/>
    </w:rPr>
  </w:style>
  <w:style w:type="paragraph" w:styleId="Ttulo1">
    <w:name w:val="heading 1"/>
    <w:basedOn w:val="Normal"/>
    <w:link w:val="Ttulo1Car"/>
    <w:uiPriority w:val="99"/>
    <w:qFormat/>
    <w:rsid w:val="00E86522"/>
    <w:pPr>
      <w:spacing w:before="100" w:beforeAutospacing="1" w:after="100" w:afterAutospacing="1"/>
      <w:outlineLvl w:val="0"/>
    </w:pPr>
    <w:rPr>
      <w:b/>
      <w:bCs/>
      <w:kern w:val="36"/>
      <w:sz w:val="48"/>
      <w:szCs w:val="48"/>
      <w:lang w:val="es-ES" w:eastAsia="es-ES"/>
    </w:rPr>
  </w:style>
  <w:style w:type="paragraph" w:styleId="Ttulo3">
    <w:name w:val="heading 3"/>
    <w:basedOn w:val="Normal"/>
    <w:link w:val="Ttulo3Car"/>
    <w:uiPriority w:val="99"/>
    <w:qFormat/>
    <w:rsid w:val="00E86522"/>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val="pt-BR" w:eastAsia="pt-BR"/>
    </w:rPr>
  </w:style>
  <w:style w:type="character" w:customStyle="1" w:styleId="Ttulo3Car">
    <w:name w:val="Título 3 Car"/>
    <w:link w:val="Ttulo3"/>
    <w:uiPriority w:val="9"/>
    <w:semiHidden/>
    <w:rPr>
      <w:rFonts w:ascii="Cambria" w:eastAsia="Times New Roman" w:hAnsi="Cambria" w:cs="Times New Roman"/>
      <w:b/>
      <w:bCs/>
      <w:sz w:val="26"/>
      <w:szCs w:val="26"/>
      <w:lang w:val="pt-BR" w:eastAsia="pt-BR"/>
    </w:rPr>
  </w:style>
  <w:style w:type="paragraph" w:styleId="Textoindependiente">
    <w:name w:val="Body Text"/>
    <w:basedOn w:val="Normal"/>
    <w:link w:val="TextoindependienteCar"/>
    <w:uiPriority w:val="99"/>
    <w:rsid w:val="00E86522"/>
    <w:pPr>
      <w:spacing w:after="240"/>
      <w:jc w:val="right"/>
    </w:pPr>
    <w:rPr>
      <w:rFonts w:ascii="Verdana" w:hAnsi="Verdana" w:cs="Verdana"/>
      <w:sz w:val="16"/>
      <w:szCs w:val="16"/>
      <w:lang w:val="es-ES" w:eastAsia="es-ES"/>
    </w:rPr>
  </w:style>
  <w:style w:type="character" w:customStyle="1" w:styleId="TextoindependienteCar">
    <w:name w:val="Texto independiente Car"/>
    <w:link w:val="Textoindependiente"/>
    <w:uiPriority w:val="99"/>
    <w:semiHidden/>
    <w:rPr>
      <w:sz w:val="24"/>
      <w:szCs w:val="24"/>
      <w:lang w:val="pt-BR" w:eastAsia="pt-BR"/>
    </w:rPr>
  </w:style>
  <w:style w:type="character" w:styleId="Hipervnculo">
    <w:name w:val="Hyperlink"/>
    <w:uiPriority w:val="99"/>
    <w:rsid w:val="00E86522"/>
    <w:rPr>
      <w:color w:val="0000FF"/>
      <w:u w:val="single"/>
    </w:rPr>
  </w:style>
  <w:style w:type="paragraph" w:customStyle="1" w:styleId="h1">
    <w:name w:val="h1"/>
    <w:basedOn w:val="Normal"/>
    <w:uiPriority w:val="99"/>
    <w:rsid w:val="00E86522"/>
    <w:pPr>
      <w:spacing w:before="100" w:beforeAutospacing="1" w:after="100" w:afterAutospacing="1"/>
    </w:pPr>
    <w:rPr>
      <w:lang w:val="es-ES" w:eastAsia="es-ES"/>
    </w:rPr>
  </w:style>
  <w:style w:type="paragraph" w:styleId="TDC1">
    <w:name w:val="toc 1"/>
    <w:basedOn w:val="Normal"/>
    <w:uiPriority w:val="99"/>
    <w:rsid w:val="00E86522"/>
    <w:pPr>
      <w:spacing w:before="100" w:beforeAutospacing="1" w:after="100" w:afterAutospacing="1"/>
    </w:pPr>
    <w:rPr>
      <w:lang w:val="es-ES" w:eastAsia="es-ES"/>
    </w:rPr>
  </w:style>
  <w:style w:type="paragraph" w:customStyle="1" w:styleId="h2">
    <w:name w:val="h2"/>
    <w:basedOn w:val="Normal"/>
    <w:uiPriority w:val="99"/>
    <w:rsid w:val="00E86522"/>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4626</Words>
  <Characters>26374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Conferencias</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Conferencias</dc:title>
  <dc:creator>San Doroteo de Gaza</dc:creator>
  <cp:lastModifiedBy>Gerardo Müller Wagner</cp:lastModifiedBy>
  <cp:revision>2</cp:revision>
  <dcterms:created xsi:type="dcterms:W3CDTF">2018-01-09T16:05:00Z</dcterms:created>
  <dcterms:modified xsi:type="dcterms:W3CDTF">2018-01-09T16:05:00Z</dcterms:modified>
</cp:coreProperties>
</file>